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A" w:rsidRPr="00A70197" w:rsidRDefault="00613F3A" w:rsidP="00613F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197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13F3A" w:rsidRPr="00A70197" w:rsidRDefault="00613F3A" w:rsidP="00613F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19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Оленегорская средняя общеобразовательная школа»</w:t>
      </w:r>
    </w:p>
    <w:p w:rsidR="00613F3A" w:rsidRPr="00A70197" w:rsidRDefault="00613F3A" w:rsidP="00613F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4077"/>
        <w:gridCol w:w="426"/>
        <w:gridCol w:w="1417"/>
        <w:gridCol w:w="425"/>
        <w:gridCol w:w="2977"/>
      </w:tblGrid>
      <w:tr w:rsidR="00613F3A" w:rsidRPr="00A70197" w:rsidTr="00613F3A">
        <w:tc>
          <w:tcPr>
            <w:tcW w:w="4077" w:type="dxa"/>
          </w:tcPr>
          <w:p w:rsidR="00613F3A" w:rsidRPr="00A70197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13F3A" w:rsidRPr="00613F3A" w:rsidRDefault="00613F3A" w:rsidP="00613F3A">
            <w:pPr>
              <w:rPr>
                <w:rFonts w:ascii="Times New Roman" w:hAnsi="Times New Roman" w:cs="Times New Roman"/>
              </w:rPr>
            </w:pPr>
            <w:r w:rsidRPr="00613F3A">
              <w:rPr>
                <w:rFonts w:ascii="Times New Roman" w:hAnsi="Times New Roman" w:cs="Times New Roman"/>
              </w:rPr>
              <w:t xml:space="preserve">на общем собрании работников и представителей обучающихся </w:t>
            </w:r>
            <w:r w:rsidRPr="00613F3A">
              <w:rPr>
                <w:rFonts w:ascii="Times New Roman" w:hAnsi="Times New Roman" w:cs="Times New Roman"/>
              </w:rPr>
              <w:t>МОУ «ОСОШ»</w:t>
            </w:r>
          </w:p>
          <w:p w:rsidR="00613F3A" w:rsidRPr="00613F3A" w:rsidRDefault="00613F3A" w:rsidP="00613F3A">
            <w:pPr>
              <w:rPr>
                <w:rFonts w:ascii="Times New Roman" w:hAnsi="Times New Roman" w:cs="Times New Roman"/>
              </w:rPr>
            </w:pPr>
            <w:r w:rsidRPr="00613F3A">
              <w:rPr>
                <w:rFonts w:ascii="Times New Roman" w:hAnsi="Times New Roman" w:cs="Times New Roman"/>
              </w:rPr>
              <w:t>Протокол № 1 о</w:t>
            </w:r>
            <w:r w:rsidRPr="00613F3A">
              <w:rPr>
                <w:rFonts w:ascii="Times New Roman" w:hAnsi="Times New Roman" w:cs="Times New Roman"/>
              </w:rPr>
              <w:t>т «</w:t>
            </w:r>
            <w:r w:rsidRPr="00613F3A">
              <w:rPr>
                <w:rFonts w:ascii="Times New Roman" w:hAnsi="Times New Roman" w:cs="Times New Roman"/>
              </w:rPr>
              <w:t>11</w:t>
            </w:r>
            <w:r w:rsidRPr="00613F3A">
              <w:rPr>
                <w:rFonts w:ascii="Times New Roman" w:hAnsi="Times New Roman" w:cs="Times New Roman"/>
              </w:rPr>
              <w:t>»</w:t>
            </w:r>
            <w:r w:rsidRPr="00613F3A">
              <w:rPr>
                <w:rFonts w:ascii="Times New Roman" w:hAnsi="Times New Roman" w:cs="Times New Roman"/>
              </w:rPr>
              <w:t xml:space="preserve"> октября</w:t>
            </w:r>
            <w:r w:rsidRPr="00613F3A">
              <w:rPr>
                <w:rFonts w:ascii="Times New Roman" w:hAnsi="Times New Roman" w:cs="Times New Roman"/>
              </w:rPr>
              <w:t xml:space="preserve"> 2019г.</w:t>
            </w:r>
          </w:p>
          <w:p w:rsidR="00613F3A" w:rsidRPr="00A70197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3F3A" w:rsidRPr="00A70197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F3A" w:rsidRPr="00A70197" w:rsidRDefault="00613F3A" w:rsidP="00C750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F3A" w:rsidRPr="00A70197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3F3A" w:rsidRPr="00A70197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9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13F3A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F3A" w:rsidRPr="00613F3A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3F3A">
              <w:rPr>
                <w:rFonts w:ascii="Times New Roman" w:eastAsia="Calibri" w:hAnsi="Times New Roman" w:cs="Times New Roman"/>
              </w:rPr>
              <w:t xml:space="preserve">Директор МОУ «ОСОШ»  </w:t>
            </w:r>
          </w:p>
          <w:p w:rsidR="00613F3A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3F3A">
              <w:rPr>
                <w:rFonts w:ascii="Times New Roman" w:eastAsia="Calibri" w:hAnsi="Times New Roman" w:cs="Times New Roman"/>
              </w:rPr>
              <w:t>_________</w:t>
            </w:r>
            <w:r>
              <w:rPr>
                <w:rFonts w:ascii="Times New Roman" w:eastAsia="Calibri" w:hAnsi="Times New Roman" w:cs="Times New Roman"/>
              </w:rPr>
              <w:t>___________</w:t>
            </w:r>
            <w:r w:rsidRPr="00613F3A">
              <w:rPr>
                <w:rFonts w:ascii="Times New Roman" w:eastAsia="Calibri" w:hAnsi="Times New Roman" w:cs="Times New Roman"/>
              </w:rPr>
              <w:t>___</w:t>
            </w:r>
          </w:p>
          <w:p w:rsidR="00613F3A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3F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13F3A" w:rsidRPr="00613F3A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13F3A">
              <w:rPr>
                <w:rFonts w:ascii="Times New Roman" w:eastAsia="Calibri" w:hAnsi="Times New Roman" w:cs="Times New Roman"/>
              </w:rPr>
              <w:t>/  В.Е. Колесова/</w:t>
            </w:r>
          </w:p>
          <w:p w:rsidR="00613F3A" w:rsidRPr="00A70197" w:rsidRDefault="00613F3A" w:rsidP="00C750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Положение о защите конфиденциальной информации</w:t>
      </w:r>
    </w:p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 w:rsidRPr="00613F3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общеобразовательном </w:t>
      </w:r>
      <w:r w:rsidRPr="00613F3A">
        <w:rPr>
          <w:rFonts w:ascii="Times New Roman" w:hAnsi="Times New Roman" w:cs="Times New Roman"/>
          <w:b/>
          <w:sz w:val="24"/>
          <w:szCs w:val="24"/>
        </w:rPr>
        <w:t xml:space="preserve">учреждении </w:t>
      </w:r>
    </w:p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«</w:t>
      </w:r>
      <w:r w:rsidRPr="00613F3A">
        <w:rPr>
          <w:rFonts w:ascii="Times New Roman" w:hAnsi="Times New Roman" w:cs="Times New Roman"/>
          <w:b/>
          <w:sz w:val="24"/>
          <w:szCs w:val="24"/>
        </w:rPr>
        <w:t>Оленегорская средняя общеобразовательная школа»</w:t>
      </w:r>
    </w:p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3F3A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Конституции РФ, федерального закона № 149-ФЗ от 27.07.2006 года «Об информации, информационных технологиях и защите информации», федерального закона № 98ФЗ от 29.07.2004 года «О коммерческой тайне», положений статьи 1464 Гражданского Кодекса РФ, статей 102 и 313 Налогового Кодекса РФ, статьи 7 федерального закона № 152-ФЗ от 27.07.2006 года «О персональных данных», Устава школы с целью регулирования порядка распространения</w:t>
      </w:r>
      <w:proofErr w:type="gramEnd"/>
      <w:r w:rsidRPr="00613F3A">
        <w:rPr>
          <w:rFonts w:ascii="Times New Roman" w:hAnsi="Times New Roman" w:cs="Times New Roman"/>
          <w:sz w:val="24"/>
          <w:szCs w:val="24"/>
        </w:rPr>
        <w:t xml:space="preserve"> и защиты </w:t>
      </w:r>
      <w:r>
        <w:rPr>
          <w:rFonts w:ascii="Times New Roman" w:hAnsi="Times New Roman" w:cs="Times New Roman"/>
          <w:sz w:val="24"/>
          <w:szCs w:val="24"/>
        </w:rPr>
        <w:t>конфиденциальной информации в М</w:t>
      </w:r>
      <w:r w:rsidRPr="00613F3A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Pr="00613F3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Оленегорская </w:t>
      </w:r>
      <w:r w:rsidRPr="00613F3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школа»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актом школы, обязательным для соблюдения всеми работниками школы, как основными, так и совместителями. Настоящее положение обязательно для исполнения контрагентами школы по </w:t>
      </w:r>
      <w:proofErr w:type="spellStart"/>
      <w:r w:rsidRPr="00613F3A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F3A">
        <w:rPr>
          <w:rFonts w:ascii="Times New Roman" w:hAnsi="Times New Roman" w:cs="Times New Roman"/>
          <w:sz w:val="24"/>
          <w:szCs w:val="24"/>
        </w:rPr>
        <w:t>- правовым договорам.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13F3A">
        <w:rPr>
          <w:rFonts w:ascii="Times New Roman" w:hAnsi="Times New Roman" w:cs="Times New Roman"/>
          <w:sz w:val="24"/>
          <w:szCs w:val="24"/>
        </w:rPr>
        <w:t>Основными понятиями, используемыми в настоящем Положении являются</w:t>
      </w:r>
      <w:proofErr w:type="gramEnd"/>
      <w:r w:rsidRPr="00613F3A">
        <w:rPr>
          <w:rFonts w:ascii="Times New Roman" w:hAnsi="Times New Roman" w:cs="Times New Roman"/>
          <w:sz w:val="24"/>
          <w:szCs w:val="24"/>
        </w:rPr>
        <w:t>: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сведения (сообщения, данные) независимо от формы их представления;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доступ к информации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возможность получения информац</w:t>
      </w:r>
      <w:proofErr w:type="gramStart"/>
      <w:r w:rsidRPr="00613F3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13F3A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предоставление информации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распространение информации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коммерческая тайна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конфиденциальность информации, позволяющая ее обладателю при существующих или возможных обстоятельствах увеличить доходы, избежать </w:t>
      </w:r>
      <w:r w:rsidRPr="00613F3A">
        <w:rPr>
          <w:rFonts w:ascii="Times New Roman" w:hAnsi="Times New Roman" w:cs="Times New Roman"/>
          <w:sz w:val="24"/>
          <w:szCs w:val="24"/>
        </w:rPr>
        <w:lastRenderedPageBreak/>
        <w:t>неоправданных расходов, сохранить положение на рынке товаров, работ, услуг или получить иную коммерческую выгоду;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служебная тайна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любые сведения, в том числе сведения, содержащиеся в служебной переписке, телефонных переговорах, почтовых отправлениях, телеграфных и иных сообщениях, передаваемых по сетям электрической и почтовой связи, которые стали известны сотруднику учреждения, в связи с исполнением им возложенных на него трудовых обязанностей;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банковская тайна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сведения о состоянии банковского счета и банковского вклада, операций по счету и сведений о клиенте;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F3A">
        <w:rPr>
          <w:rFonts w:ascii="Times New Roman" w:hAnsi="Times New Roman" w:cs="Times New Roman"/>
          <w:b/>
          <w:sz w:val="24"/>
          <w:szCs w:val="24"/>
        </w:rPr>
        <w:t>информация, составляющая коммерческую тайну</w:t>
      </w:r>
      <w:r w:rsidRPr="00613F3A">
        <w:rPr>
          <w:rFonts w:ascii="Times New Roman" w:hAnsi="Times New Roman" w:cs="Times New Roman"/>
          <w:sz w:val="24"/>
          <w:szCs w:val="24"/>
        </w:rPr>
        <w:t xml:space="preserve"> 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 xml:space="preserve">контрагент </w:t>
      </w:r>
      <w:r w:rsidRPr="00613F3A">
        <w:rPr>
          <w:rFonts w:ascii="Times New Roman" w:hAnsi="Times New Roman" w:cs="Times New Roman"/>
          <w:sz w:val="24"/>
          <w:szCs w:val="24"/>
        </w:rPr>
        <w:t>- сторона гражданско-правового договора, которой обладатель информации, составляющей коммерческую тайну, передал эту информацию.</w:t>
      </w:r>
    </w:p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2. Состав конфиденциальной информации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2.1. К конфиденциальной информации относятся: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персональные данные работников и обучающихся школы, в соответствии с нормами 152-ФЗ от 27.07.2006 года и Положением о порядке использования и хранения персональных данных, являющимся локальным актом школы;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сведения о финансово-хозяйственной деятельности школы, за исключением информации о количестве и общей сумме заключенных гражданско-правовых договоров, подлежащих обязательному размещению на официальных сайтах в сети «Интернет» в соответствии с законодательством о контрактной системе и законодательстве в сфере закупок;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- сведения о доходах работников школы, за исключением, установленных федеральным законодательством для Руководителя учреждения или лиц, предоставление </w:t>
      </w:r>
      <w:proofErr w:type="gramStart"/>
      <w:r w:rsidRPr="00613F3A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613F3A">
        <w:rPr>
          <w:rFonts w:ascii="Times New Roman" w:hAnsi="Times New Roman" w:cs="Times New Roman"/>
          <w:sz w:val="24"/>
          <w:szCs w:val="24"/>
        </w:rPr>
        <w:t xml:space="preserve"> о доходах которых обязательно в рамках судебного или исполнительного производства;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сведения бухгалтерского баланса;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- сведения, содержащийся в поступающих по почте (в том </w:t>
      </w:r>
      <w:proofErr w:type="gramStart"/>
      <w:r w:rsidRPr="00613F3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13F3A">
        <w:rPr>
          <w:rFonts w:ascii="Times New Roman" w:hAnsi="Times New Roman" w:cs="Times New Roman"/>
          <w:sz w:val="24"/>
          <w:szCs w:val="24"/>
        </w:rPr>
        <w:t>, в электронной форме) документах от вышестоящих и контролирующих организаций;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внутренние документы школы (приказы по основной деятельности, переписка с контрагентами по договорам, жалобы от участников образовательного процесса и др.);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сведения о поступлении и расходовании бюджетных средств;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сведения о типе и характеристиках компьютерного оборудования и установлению; программного обеспечения; - коды и пароли доступа;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lastRenderedPageBreak/>
        <w:t>- сведения о личной жизни сотрудников, а так же сведения о состоянии их здоровья;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коммерческая, служебная и банковская тайна;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содержание регистров бухгалтерского учета;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содержание внутренней бухгалтерской отчетности;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сведения об открытых в кредитных учреждениях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- сведения о методах управления школой.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2.2. Устав школы, сведения о лицензировании, локальные акты, регулирующие образовательную деятельность (за исключением персональных данных обучающихся), прейскурант на оказание дополнительных платных услуг, являются открытой к доступу информацией и подлежат обязательному размещению на официальном сайте школы.</w:t>
      </w:r>
    </w:p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3. Обращение с конфиденциальной информацией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3.1. Каждый сотрудник школы вправе использовать по своему усмотрению в ходе работы сведения, являющиеся конфиденциальными, самостоятельно определяя способ и степень их использования, в то же </w:t>
      </w:r>
      <w:proofErr w:type="gramStart"/>
      <w:r w:rsidRPr="00613F3A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13F3A">
        <w:rPr>
          <w:rFonts w:ascii="Times New Roman" w:hAnsi="Times New Roman" w:cs="Times New Roman"/>
          <w:sz w:val="24"/>
          <w:szCs w:val="24"/>
        </w:rPr>
        <w:t xml:space="preserve"> учитывая, что информация с ограниченным доступом не подлежит публичному обнародованию, передаче сторонним физическим и юридическим лицам, включая сотрудников учреждения, которым данная информация не предназначена и напрямую не затрагивает их интересы.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3.2. Конфиденциальная информация подлежит обработке, хранению и защите.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3.3. Сотрудник школы без разрешения Директора школы не вправе передавать сведения, ставшие ему известными в ходе работы, другим сотрудникам, которым данная информация не предназначена и напрямую не затрагивает их интересы.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3.4. При приеме на работу, работники письменно ознакомляются с настоящим положением, обязуясь таким образом хранить конфиденциальность полученных ими в ходе работы сведений и защищать информацию от передачи третьим лицам.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Контрагенты по договорам, в процессе подписания договора, уведомляются о необходимости сохранения конфиденциальности, ставшей им известной информации, о чем может быть прописано в договоре.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3.5. Передача конфиденциальной информации допускается только по письменному запросу вышестоящих </w:t>
      </w:r>
      <w:proofErr w:type="gramStart"/>
      <w:r w:rsidRPr="00613F3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13F3A">
        <w:rPr>
          <w:rFonts w:ascii="Times New Roman" w:hAnsi="Times New Roman" w:cs="Times New Roman"/>
          <w:sz w:val="24"/>
          <w:szCs w:val="24"/>
        </w:rPr>
        <w:t>или) контролирующих органов, судов, службы судебных приставов, службы исполнения наказаний, правоохранительных органов, прокуратуры.</w:t>
      </w:r>
    </w:p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4. Защита конфиденциальной информации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 xml:space="preserve">4.1. Защита конфиденциальной информации школы состоит в принятии комплекса мер, направленных на ограничение доступа к конфиденциальной информации третьих лиц, на предотвращение несанкционированного разглашения конфиденциальной информации, </w:t>
      </w:r>
      <w:r w:rsidRPr="00613F3A">
        <w:rPr>
          <w:rFonts w:ascii="Times New Roman" w:hAnsi="Times New Roman" w:cs="Times New Roman"/>
          <w:sz w:val="24"/>
          <w:szCs w:val="24"/>
        </w:rPr>
        <w:lastRenderedPageBreak/>
        <w:t>выявление нарушений режима конфиденциальной информации, пресечение нарушений режима конфиденциальной информации, привлечение лиц, нарушающих режим конфиденциальной информации к установленной ответственности.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4.2. Обязательным условием трудовых договоров, заключаемых с сотрудниками школы, является условие о соблюдении сотрудником служебной и коммерческой тайны.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13F3A">
        <w:rPr>
          <w:rFonts w:ascii="Times New Roman" w:hAnsi="Times New Roman" w:cs="Times New Roman"/>
          <w:sz w:val="24"/>
          <w:szCs w:val="24"/>
        </w:rPr>
        <w:t>. Каждый сотрудник школы при принятии на работу предупреждается под расписку об ответственности за нарушение режима служебной и коммерческой тайны.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4.4. В случае попытки посторонних лиц получить от сотрудника сведения, относящиеся к коммерческой тайне учреждения, сотрудник обязуется незамедлительно сообщить об этом Директору школы в письменной или устной форме.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4.5. Заключаемые школой в лице любых уполномоченных лиц договоры должны содержать условие о сохранении контрагентами конфиденциальности.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4.6. За несанкционированное разглашение конфиденциальной информации, неправомерное использование которой может нанести материальный и моральный ущерб школе либо деловым партнерам и гражданам, на виновное лицо в соответствии с 1 рудовым кодексом РФ может быть наложено дисциплинарное взыскание (вплоть до увольнения), а также взысканы убытки согласно ст. 139 Гражданского кодекса РФ. Кроме того, виновное лицо может быть привлечено в установленных законом случаях к административной ответственности (статья 13.14 Кодекса об административных правонарушениях), а также к уголовной ответственности (статьи 155, 183 Уголовного кодекса РФ).</w:t>
      </w:r>
    </w:p>
    <w:p w:rsidR="00613F3A" w:rsidRPr="00613F3A" w:rsidRDefault="00613F3A" w:rsidP="00613F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3A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5.1. Настоящее положение принимается на Общем Собрании трудового коллектива, вступает в силу с момента его утверждения и действует до изменения или отмены.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5.2. Изменения в настоящее Положение принимаются Общим Собранием трудового коллектива школы.</w:t>
      </w:r>
    </w:p>
    <w:p w:rsidR="00613F3A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5.3. Положение является локальным актом школы и обязательно для исполнения всеми сотрудниками.</w:t>
      </w:r>
    </w:p>
    <w:p w:rsidR="009E0B94" w:rsidRPr="00613F3A" w:rsidRDefault="00613F3A" w:rsidP="00613F3A">
      <w:pPr>
        <w:jc w:val="both"/>
        <w:rPr>
          <w:rFonts w:ascii="Times New Roman" w:hAnsi="Times New Roman" w:cs="Times New Roman"/>
          <w:sz w:val="24"/>
          <w:szCs w:val="24"/>
        </w:rPr>
      </w:pPr>
      <w:r w:rsidRPr="00613F3A">
        <w:rPr>
          <w:rFonts w:ascii="Times New Roman" w:hAnsi="Times New Roman" w:cs="Times New Roman"/>
          <w:sz w:val="24"/>
          <w:szCs w:val="24"/>
        </w:rPr>
        <w:t>5.4. Положение подлежит размещению на официальном сайте школы.</w:t>
      </w:r>
    </w:p>
    <w:sectPr w:rsidR="009E0B94" w:rsidRPr="0061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61"/>
    <w:rsid w:val="00613F3A"/>
    <w:rsid w:val="009E0B94"/>
    <w:rsid w:val="00C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МОУОСОШ</dc:creator>
  <cp:lastModifiedBy>МОУОСОШ</cp:lastModifiedBy>
  <cp:revision>2</cp:revision>
  <dcterms:created xsi:type="dcterms:W3CDTF">2019-10-21T21:38:00Z</dcterms:created>
  <dcterms:modified xsi:type="dcterms:W3CDTF">2019-10-21T21:38:00Z</dcterms:modified>
</cp:coreProperties>
</file>